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14" w:rsidRPr="009438E4" w:rsidRDefault="00053F63" w:rsidP="00053F63">
      <w:pPr>
        <w:spacing w:after="0" w:line="240" w:lineRule="auto"/>
        <w:contextualSpacing/>
        <w:rPr>
          <w:b/>
          <w:sz w:val="20"/>
          <w:szCs w:val="20"/>
        </w:rPr>
      </w:pPr>
      <w:r w:rsidRPr="009438E4">
        <w:rPr>
          <w:b/>
          <w:sz w:val="20"/>
          <w:szCs w:val="20"/>
        </w:rPr>
        <w:t xml:space="preserve">Opération TMK Nature </w:t>
      </w:r>
    </w:p>
    <w:p w:rsidR="00053F63" w:rsidRPr="00053F63" w:rsidRDefault="00053F63" w:rsidP="00053F63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3F63">
        <w:rPr>
          <w:sz w:val="20"/>
          <w:szCs w:val="20"/>
        </w:rPr>
        <w:t>Changement par rapport à N-1</w:t>
      </w:r>
    </w:p>
    <w:p w:rsidR="00BB43CB" w:rsidRDefault="00053F63" w:rsidP="00053F6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Au niveau du ciblage : augmentation de la diffusion + 5000 adresses, ce qui </w:t>
      </w:r>
      <w:r w:rsidR="00540A47">
        <w:rPr>
          <w:sz w:val="20"/>
          <w:szCs w:val="20"/>
        </w:rPr>
        <w:t>a supposé</w:t>
      </w:r>
      <w:r>
        <w:rPr>
          <w:sz w:val="20"/>
          <w:szCs w:val="20"/>
        </w:rPr>
        <w:t xml:space="preserve"> une dégradation de la cible : </w:t>
      </w:r>
    </w:p>
    <w:p w:rsidR="00BB43CB" w:rsidRDefault="00053F63" w:rsidP="00BB43CB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B43CB">
        <w:rPr>
          <w:sz w:val="20"/>
          <w:szCs w:val="20"/>
        </w:rPr>
        <w:t xml:space="preserve">6% d’inactifs (contre 100% d’adresses actives en 2015) </w:t>
      </w:r>
    </w:p>
    <w:p w:rsidR="00053F63" w:rsidRPr="00BB43CB" w:rsidRDefault="00053F63" w:rsidP="00BB43CB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B43CB">
        <w:rPr>
          <w:sz w:val="20"/>
          <w:szCs w:val="20"/>
        </w:rPr>
        <w:t>et</w:t>
      </w:r>
      <w:r w:rsidR="00BB43CB">
        <w:rPr>
          <w:sz w:val="20"/>
          <w:szCs w:val="20"/>
        </w:rPr>
        <w:t xml:space="preserve"> </w:t>
      </w:r>
      <w:r w:rsidR="002A3920">
        <w:rPr>
          <w:sz w:val="20"/>
          <w:szCs w:val="20"/>
        </w:rPr>
        <w:t>22</w:t>
      </w:r>
      <w:r w:rsidRPr="00BB43CB">
        <w:rPr>
          <w:sz w:val="20"/>
          <w:szCs w:val="20"/>
        </w:rPr>
        <w:t>% du volume d’adresses en âge estimé (test).</w:t>
      </w:r>
    </w:p>
    <w:p w:rsidR="00053F63" w:rsidRDefault="00BB43CB" w:rsidP="00053F6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 niveau de l’o</w:t>
      </w:r>
      <w:r w:rsidR="00053F63">
        <w:rPr>
          <w:sz w:val="20"/>
          <w:szCs w:val="20"/>
        </w:rPr>
        <w:t xml:space="preserve">ffre : offre identique à N-1 </w:t>
      </w:r>
      <w:r w:rsidR="009438E4">
        <w:rPr>
          <w:sz w:val="20"/>
          <w:szCs w:val="20"/>
        </w:rPr>
        <w:t>+ offre famille -5€  dès le 2eme abonnement et sur les suivants</w:t>
      </w:r>
    </w:p>
    <w:p w:rsidR="009438E4" w:rsidRPr="009438E4" w:rsidRDefault="009438E4" w:rsidP="009438E4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438E4">
        <w:rPr>
          <w:sz w:val="20"/>
          <w:szCs w:val="20"/>
        </w:rPr>
        <w:t>Résultats</w:t>
      </w:r>
    </w:p>
    <w:p w:rsidR="00053F63" w:rsidRDefault="009438E4" w:rsidP="00053F6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Les objectifs posés en CP ne sont pas atteints tant en terme de performance qu’en terme de rentabilité </w:t>
      </w:r>
    </w:p>
    <w:p w:rsidR="009438E4" w:rsidRDefault="009438E4" w:rsidP="009438E4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Problème de synchronisation de nos prestataires qui a clairement nuit à la performance </w:t>
      </w:r>
      <w:r w:rsidR="00BB43CB">
        <w:rPr>
          <w:sz w:val="20"/>
          <w:szCs w:val="20"/>
        </w:rPr>
        <w:t>de la campagne, le rendement est presque divisé par 2</w:t>
      </w:r>
    </w:p>
    <w:p w:rsidR="00BB43CB" w:rsidRDefault="00BB43CB" w:rsidP="009438E4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rentabilité est pénalisé par :</w:t>
      </w:r>
    </w:p>
    <w:p w:rsidR="00BB43CB" w:rsidRDefault="00BB43CB" w:rsidP="00BB43CB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 CRA production en augmentation 40€ au lieu de 35€ en N-1 du fait de la mauvaise performance de la campagne</w:t>
      </w:r>
    </w:p>
    <w:p w:rsidR="00BB43CB" w:rsidRDefault="00BB43CB" w:rsidP="00BB43CB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baisse très importante du poids des hors-série</w:t>
      </w:r>
      <w:r w:rsidR="00540A47">
        <w:rPr>
          <w:sz w:val="20"/>
          <w:szCs w:val="20"/>
        </w:rPr>
        <w:t xml:space="preserve"> 32% vs 73% en 2015</w:t>
      </w:r>
      <w:r>
        <w:rPr>
          <w:sz w:val="20"/>
          <w:szCs w:val="20"/>
        </w:rPr>
        <w:t>, qui induit la baisse du prix moyen HT</w:t>
      </w:r>
    </w:p>
    <w:p w:rsidR="00BB43CB" w:rsidRDefault="00BB43CB" w:rsidP="00BB43CB">
      <w:pPr>
        <w:spacing w:after="0" w:line="240" w:lineRule="auto"/>
        <w:rPr>
          <w:sz w:val="20"/>
          <w:szCs w:val="20"/>
        </w:rPr>
      </w:pPr>
    </w:p>
    <w:p w:rsidR="002A3920" w:rsidRDefault="00BB43CB" w:rsidP="00BB43CB">
      <w:pPr>
        <w:spacing w:after="0" w:line="240" w:lineRule="auto"/>
        <w:rPr>
          <w:sz w:val="20"/>
          <w:szCs w:val="20"/>
        </w:rPr>
      </w:pPr>
      <w:r w:rsidRPr="002A3920">
        <w:rPr>
          <w:b/>
          <w:sz w:val="20"/>
          <w:szCs w:val="20"/>
        </w:rPr>
        <w:t>Recommandations</w:t>
      </w:r>
      <w:r>
        <w:rPr>
          <w:sz w:val="20"/>
          <w:szCs w:val="20"/>
        </w:rPr>
        <w:t> : sans ce problème de synchronisation ; il est vraisemblable que la campagne Nature demeure une bonne campagne</w:t>
      </w:r>
      <w:r w:rsidR="002A3920">
        <w:rPr>
          <w:sz w:val="20"/>
          <w:szCs w:val="20"/>
        </w:rPr>
        <w:t>.</w:t>
      </w:r>
    </w:p>
    <w:p w:rsidR="002A3920" w:rsidRDefault="002A3920" w:rsidP="00BB43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 adresses actives en âge estimé ont des rendements supérieurs aux adresses inactives récentes. </w:t>
      </w:r>
      <w:r w:rsidR="00540A47">
        <w:rPr>
          <w:sz w:val="20"/>
          <w:szCs w:val="20"/>
        </w:rPr>
        <w:t>P</w:t>
      </w:r>
      <w:r w:rsidR="00540A47">
        <w:rPr>
          <w:sz w:val="20"/>
          <w:szCs w:val="20"/>
        </w:rPr>
        <w:t xml:space="preserve">rioriser </w:t>
      </w:r>
      <w:r w:rsidR="00540A47">
        <w:rPr>
          <w:sz w:val="20"/>
          <w:szCs w:val="20"/>
        </w:rPr>
        <w:t xml:space="preserve">cette cible </w:t>
      </w:r>
      <w:r>
        <w:rPr>
          <w:sz w:val="20"/>
          <w:szCs w:val="20"/>
        </w:rPr>
        <w:t>par rapport à de l’adresse inactives.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80"/>
        <w:gridCol w:w="1880"/>
        <w:gridCol w:w="1240"/>
        <w:gridCol w:w="1240"/>
        <w:gridCol w:w="1240"/>
      </w:tblGrid>
      <w:tr w:rsidR="00540A47" w:rsidRPr="00540A47" w:rsidTr="00540A47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Récence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Age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Sta</w:t>
            </w:r>
            <w:r w:rsidR="009A4568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ut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Volumes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Nx et réabos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Rdt 2015</w:t>
            </w:r>
          </w:p>
        </w:tc>
      </w:tr>
      <w:tr w:rsidR="00540A47" w:rsidRPr="00540A47" w:rsidTr="00540A47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Actifs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Réel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Tiers Payeurs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2 658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4,89%</w:t>
            </w:r>
          </w:p>
        </w:tc>
      </w:tr>
      <w:tr w:rsidR="00540A47" w:rsidRPr="00540A47" w:rsidTr="00540A47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Actifs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estimé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Tiers Payeurs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3 837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4,12%</w:t>
            </w:r>
          </w:p>
        </w:tc>
      </w:tr>
      <w:tr w:rsidR="00540A47" w:rsidRPr="00540A47" w:rsidTr="00540A47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Actifs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Réel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Lecteurs payeurs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7 775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5,34%</w:t>
            </w:r>
          </w:p>
        </w:tc>
      </w:tr>
      <w:tr w:rsidR="00540A47" w:rsidRPr="00540A47" w:rsidTr="00540A47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Inactifs 0-6 mois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Réel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Tiers Payeurs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47" w:rsidRPr="00540A47" w:rsidRDefault="00540A47" w:rsidP="0054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1,62%</w:t>
            </w:r>
          </w:p>
        </w:tc>
      </w:tr>
      <w:tr w:rsidR="00540A47" w:rsidRPr="00540A47" w:rsidTr="00540A4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15 136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7" w:rsidRPr="00540A47" w:rsidRDefault="00540A47" w:rsidP="00540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40A47">
              <w:rPr>
                <w:rFonts w:ascii="Calibri" w:eastAsia="Times New Roman" w:hAnsi="Calibri" w:cs="Times New Roman"/>
                <w:color w:val="000000"/>
                <w:lang w:eastAsia="fr-FR"/>
              </w:rPr>
              <w:t>4,74%</w:t>
            </w:r>
          </w:p>
        </w:tc>
      </w:tr>
    </w:tbl>
    <w:p w:rsidR="00540A47" w:rsidRDefault="00540A47" w:rsidP="00BB43CB">
      <w:pPr>
        <w:spacing w:after="0" w:line="240" w:lineRule="auto"/>
        <w:rPr>
          <w:sz w:val="20"/>
          <w:szCs w:val="20"/>
        </w:rPr>
      </w:pPr>
    </w:p>
    <w:p w:rsidR="002A3920" w:rsidRDefault="002A3920" w:rsidP="00BB43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Faire progresser le poids des hors-série </w:t>
      </w:r>
    </w:p>
    <w:p w:rsidR="002A3920" w:rsidRDefault="002A3920" w:rsidP="002A3920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A3920">
        <w:rPr>
          <w:sz w:val="20"/>
          <w:szCs w:val="20"/>
        </w:rPr>
        <w:t>prop</w:t>
      </w:r>
      <w:r>
        <w:rPr>
          <w:sz w:val="20"/>
          <w:szCs w:val="20"/>
        </w:rPr>
        <w:t xml:space="preserve">oser un challenge aux plateaux </w:t>
      </w:r>
    </w:p>
    <w:p w:rsidR="002A3920" w:rsidRDefault="00540A47" w:rsidP="002A3920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ou p</w:t>
      </w:r>
      <w:r w:rsidR="002A3920" w:rsidRPr="002A3920">
        <w:rPr>
          <w:sz w:val="20"/>
          <w:szCs w:val="20"/>
        </w:rPr>
        <w:t>roposer une réduction sur les hors-séries (-5€) et supprimer l</w:t>
      </w:r>
      <w:r>
        <w:rPr>
          <w:sz w:val="20"/>
          <w:szCs w:val="20"/>
        </w:rPr>
        <w:t>’offre famille (faire simulation de rentabilité)</w:t>
      </w:r>
    </w:p>
    <w:p w:rsidR="009A4568" w:rsidRDefault="009A4568" w:rsidP="009A4568">
      <w:pPr>
        <w:spacing w:after="0" w:line="240" w:lineRule="auto"/>
        <w:rPr>
          <w:sz w:val="20"/>
          <w:szCs w:val="20"/>
        </w:rPr>
      </w:pPr>
    </w:p>
    <w:p w:rsidR="009A4568" w:rsidRDefault="009A4568" w:rsidP="009A4568">
      <w:pPr>
        <w:spacing w:after="0" w:line="240" w:lineRule="auto"/>
        <w:rPr>
          <w:sz w:val="20"/>
          <w:szCs w:val="20"/>
        </w:rPr>
      </w:pPr>
    </w:p>
    <w:p w:rsidR="009A4568" w:rsidRDefault="009A4568" w:rsidP="009A4568">
      <w:pPr>
        <w:spacing w:after="0" w:line="240" w:lineRule="auto"/>
        <w:rPr>
          <w:sz w:val="20"/>
          <w:szCs w:val="20"/>
        </w:rPr>
      </w:pPr>
    </w:p>
    <w:p w:rsidR="009A4568" w:rsidRDefault="009A4568" w:rsidP="009A456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Opération prélèvement chainage</w:t>
      </w:r>
    </w:p>
    <w:p w:rsidR="009A4568" w:rsidRPr="00930776" w:rsidRDefault="009A4568" w:rsidP="00930776">
      <w:pPr>
        <w:spacing w:after="0" w:line="240" w:lineRule="auto"/>
        <w:rPr>
          <w:sz w:val="20"/>
          <w:szCs w:val="20"/>
        </w:rPr>
      </w:pPr>
      <w:r w:rsidRPr="00930776">
        <w:rPr>
          <w:sz w:val="20"/>
          <w:szCs w:val="20"/>
        </w:rPr>
        <w:t>Au niveau du ciblage :</w:t>
      </w:r>
      <w:r w:rsidR="00930776">
        <w:rPr>
          <w:sz w:val="20"/>
          <w:szCs w:val="20"/>
        </w:rPr>
        <w:t xml:space="preserve"> </w:t>
      </w:r>
      <w:r w:rsidRPr="00930776">
        <w:rPr>
          <w:sz w:val="20"/>
          <w:szCs w:val="20"/>
        </w:rPr>
        <w:t xml:space="preserve">les adresses en PA dont les abonnés </w:t>
      </w:r>
      <w:r w:rsidR="00930776">
        <w:rPr>
          <w:sz w:val="20"/>
          <w:szCs w:val="20"/>
        </w:rPr>
        <w:t xml:space="preserve">sont </w:t>
      </w:r>
      <w:r w:rsidRPr="00930776">
        <w:rPr>
          <w:sz w:val="20"/>
          <w:szCs w:val="20"/>
        </w:rPr>
        <w:t>sur le même titre depuis</w:t>
      </w:r>
      <w:r w:rsidR="00930776">
        <w:rPr>
          <w:sz w:val="20"/>
          <w:szCs w:val="20"/>
        </w:rPr>
        <w:t xml:space="preserve"> plus</w:t>
      </w:r>
      <w:r w:rsidRPr="00930776">
        <w:rPr>
          <w:sz w:val="20"/>
          <w:szCs w:val="20"/>
        </w:rPr>
        <w:t xml:space="preserve"> </w:t>
      </w:r>
      <w:r w:rsidR="00930776">
        <w:rPr>
          <w:sz w:val="20"/>
          <w:szCs w:val="20"/>
        </w:rPr>
        <w:t xml:space="preserve">18 mois </w:t>
      </w:r>
      <w:r w:rsidRPr="00930776">
        <w:rPr>
          <w:sz w:val="20"/>
          <w:szCs w:val="20"/>
        </w:rPr>
        <w:t>et +</w:t>
      </w:r>
    </w:p>
    <w:p w:rsidR="009A4568" w:rsidRDefault="00930776" w:rsidP="00930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titre d’information, l</w:t>
      </w:r>
      <w:r w:rsidR="009A4568" w:rsidRPr="00930776">
        <w:rPr>
          <w:sz w:val="20"/>
          <w:szCs w:val="20"/>
        </w:rPr>
        <w:t xml:space="preserve">’attrition se situe en moyenne </w:t>
      </w:r>
      <w:r w:rsidR="001B1311">
        <w:rPr>
          <w:sz w:val="20"/>
          <w:szCs w:val="20"/>
        </w:rPr>
        <w:t xml:space="preserve"> à </w:t>
      </w:r>
      <w:r w:rsidR="009A4568" w:rsidRPr="00930776">
        <w:rPr>
          <w:sz w:val="20"/>
          <w:szCs w:val="20"/>
        </w:rPr>
        <w:t>19 mois.</w:t>
      </w:r>
    </w:p>
    <w:p w:rsidR="00930776" w:rsidRDefault="00930776" w:rsidP="00930776">
      <w:pPr>
        <w:spacing w:after="0" w:line="240" w:lineRule="auto"/>
        <w:rPr>
          <w:sz w:val="20"/>
          <w:szCs w:val="20"/>
        </w:rPr>
      </w:pPr>
    </w:p>
    <w:p w:rsidR="00930776" w:rsidRDefault="00930776" w:rsidP="00930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Résultats :</w:t>
      </w:r>
    </w:p>
    <w:p w:rsidR="00930776" w:rsidRDefault="00930776" w:rsidP="00930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Elle est la campagne (hors relance) avec les meilleurs indicateurs :</w:t>
      </w:r>
    </w:p>
    <w:p w:rsidR="00930776" w:rsidRDefault="00930776" w:rsidP="00930776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rendement : 8.66% </w:t>
      </w:r>
    </w:p>
    <w:p w:rsidR="00930776" w:rsidRDefault="00930776" w:rsidP="00930776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CRA : 30€</w:t>
      </w:r>
    </w:p>
    <w:p w:rsidR="00930776" w:rsidRDefault="00930776" w:rsidP="00930776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ROI  (hors primes) : 2.20€</w:t>
      </w:r>
    </w:p>
    <w:p w:rsidR="00930776" w:rsidRDefault="00930776" w:rsidP="00930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cible</w:t>
      </w:r>
      <w:r w:rsidR="0077235B">
        <w:rPr>
          <w:sz w:val="20"/>
          <w:szCs w:val="20"/>
        </w:rPr>
        <w:t xml:space="preserve"> la plus performante sont les abonnés présent sur le même titre de + 18 à 35 mois (après les chiffre</w:t>
      </w:r>
      <w:r w:rsidR="001B1311">
        <w:rPr>
          <w:sz w:val="20"/>
          <w:szCs w:val="20"/>
        </w:rPr>
        <w:t>s</w:t>
      </w:r>
      <w:r w:rsidR="0077235B">
        <w:rPr>
          <w:sz w:val="20"/>
          <w:szCs w:val="20"/>
        </w:rPr>
        <w:t xml:space="preserve"> sont tous petits)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520"/>
        <w:gridCol w:w="2360"/>
        <w:gridCol w:w="2660"/>
      </w:tblGrid>
      <w:tr w:rsidR="0077235B" w:rsidRPr="0077235B" w:rsidTr="0077235B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Code Promotion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Volumes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Nouveaux et Réabos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Rdt</w:t>
            </w:r>
          </w:p>
        </w:tc>
      </w:tr>
      <w:tr w:rsidR="0077235B" w:rsidRPr="0077235B" w:rsidTr="0077235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PA 36 mois et 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2 275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6,55%</w:t>
            </w:r>
          </w:p>
        </w:tc>
      </w:tr>
      <w:tr w:rsidR="0077235B" w:rsidRPr="0077235B" w:rsidTr="0077235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PA 18 mois à 35 mois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669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15,84%</w:t>
            </w:r>
          </w:p>
        </w:tc>
      </w:tr>
      <w:tr w:rsidR="0077235B" w:rsidRPr="0077235B" w:rsidTr="0077235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2 944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255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5B" w:rsidRPr="0077235B" w:rsidRDefault="0077235B" w:rsidP="0077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235B">
              <w:rPr>
                <w:rFonts w:ascii="Calibri" w:eastAsia="Times New Roman" w:hAnsi="Calibri" w:cs="Times New Roman"/>
                <w:color w:val="000000"/>
                <w:lang w:eastAsia="fr-FR"/>
              </w:rPr>
              <w:t>8,66%</w:t>
            </w:r>
          </w:p>
        </w:tc>
      </w:tr>
    </w:tbl>
    <w:p w:rsidR="0077235B" w:rsidRDefault="0077235B" w:rsidP="00930776">
      <w:pPr>
        <w:spacing w:after="0" w:line="240" w:lineRule="auto"/>
        <w:rPr>
          <w:sz w:val="20"/>
          <w:szCs w:val="20"/>
        </w:rPr>
      </w:pPr>
    </w:p>
    <w:p w:rsidR="001B1311" w:rsidRDefault="001B1311" w:rsidP="00930776">
      <w:pPr>
        <w:spacing w:after="0" w:line="240" w:lineRule="auto"/>
        <w:rPr>
          <w:sz w:val="20"/>
          <w:szCs w:val="20"/>
        </w:rPr>
      </w:pPr>
    </w:p>
    <w:p w:rsidR="001B1311" w:rsidRDefault="001B1311" w:rsidP="00930776">
      <w:pPr>
        <w:spacing w:after="0" w:line="240" w:lineRule="auto"/>
        <w:rPr>
          <w:sz w:val="20"/>
          <w:szCs w:val="20"/>
        </w:rPr>
      </w:pPr>
    </w:p>
    <w:p w:rsidR="001B1311" w:rsidRDefault="0077235B" w:rsidP="00930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Po</w:t>
      </w:r>
      <w:r w:rsidR="001B1311">
        <w:rPr>
          <w:sz w:val="20"/>
          <w:szCs w:val="20"/>
        </w:rPr>
        <w:t>ints</w:t>
      </w:r>
      <w:r>
        <w:rPr>
          <w:sz w:val="20"/>
          <w:szCs w:val="20"/>
        </w:rPr>
        <w:t xml:space="preserve"> négatif</w:t>
      </w:r>
      <w:r w:rsidR="001B1311">
        <w:rPr>
          <w:sz w:val="20"/>
          <w:szCs w:val="20"/>
        </w:rPr>
        <w:t>s</w:t>
      </w:r>
    </w:p>
    <w:p w:rsidR="0077235B" w:rsidRDefault="0077235B" w:rsidP="001B1311">
      <w:pPr>
        <w:pStyle w:val="Paragraphedelist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B1311">
        <w:rPr>
          <w:sz w:val="20"/>
          <w:szCs w:val="20"/>
        </w:rPr>
        <w:t>0 nouvelles créations d’abonnement, autrement dit, il s’agit pour l’instant  essentiellement de chainage</w:t>
      </w:r>
    </w:p>
    <w:p w:rsidR="001B1311" w:rsidRPr="001B1311" w:rsidRDefault="001B1311" w:rsidP="001B1311">
      <w:pPr>
        <w:pStyle w:val="Paragraphedelist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 volumes </w:t>
      </w:r>
    </w:p>
    <w:p w:rsidR="0077235B" w:rsidRDefault="0077235B" w:rsidP="00930776">
      <w:pPr>
        <w:spacing w:after="0" w:line="240" w:lineRule="auto"/>
        <w:rPr>
          <w:sz w:val="20"/>
          <w:szCs w:val="20"/>
        </w:rPr>
      </w:pPr>
    </w:p>
    <w:p w:rsidR="0077235B" w:rsidRDefault="0077235B" w:rsidP="00930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Recommandations ;</w:t>
      </w:r>
    </w:p>
    <w:p w:rsidR="0077235B" w:rsidRDefault="0077235B" w:rsidP="00897D6F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97D6F">
        <w:rPr>
          <w:sz w:val="20"/>
          <w:szCs w:val="20"/>
        </w:rPr>
        <w:t>Maintenir cette opération car elle est clairement performante et rentable</w:t>
      </w:r>
    </w:p>
    <w:p w:rsidR="00897D6F" w:rsidRDefault="00897D6F" w:rsidP="00930776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97D6F">
        <w:rPr>
          <w:sz w:val="20"/>
          <w:szCs w:val="20"/>
        </w:rPr>
        <w:t>Pousser le chainage sur les offres avec HS</w:t>
      </w:r>
      <w:r>
        <w:rPr>
          <w:sz w:val="20"/>
          <w:szCs w:val="20"/>
        </w:rPr>
        <w:t xml:space="preserve"> (qui est</w:t>
      </w:r>
      <w:bookmarkStart w:id="0" w:name="_GoBack"/>
      <w:bookmarkEnd w:id="0"/>
      <w:r>
        <w:rPr>
          <w:sz w:val="20"/>
          <w:szCs w:val="20"/>
        </w:rPr>
        <w:t xml:space="preserve"> actuellement correct 37%)</w:t>
      </w:r>
    </w:p>
    <w:p w:rsidR="00897D6F" w:rsidRPr="00897D6F" w:rsidRDefault="00897D6F" w:rsidP="00930776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Pousser la vente additionnelle avec une forte mise en avant de l’offre famille -5€.</w:t>
      </w:r>
    </w:p>
    <w:sectPr w:rsidR="00897D6F" w:rsidRPr="0089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5FD"/>
    <w:multiLevelType w:val="hybridMultilevel"/>
    <w:tmpl w:val="80CEDC2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652CD4"/>
    <w:multiLevelType w:val="hybridMultilevel"/>
    <w:tmpl w:val="3EBC23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044A"/>
    <w:multiLevelType w:val="hybridMultilevel"/>
    <w:tmpl w:val="8EEA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23F2"/>
    <w:multiLevelType w:val="hybridMultilevel"/>
    <w:tmpl w:val="71264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77E"/>
    <w:multiLevelType w:val="hybridMultilevel"/>
    <w:tmpl w:val="C31C8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15378"/>
    <w:multiLevelType w:val="hybridMultilevel"/>
    <w:tmpl w:val="C1186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3886"/>
    <w:multiLevelType w:val="hybridMultilevel"/>
    <w:tmpl w:val="61AC77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3"/>
    <w:rsid w:val="00053F63"/>
    <w:rsid w:val="001B1311"/>
    <w:rsid w:val="002A3920"/>
    <w:rsid w:val="00540A47"/>
    <w:rsid w:val="0077235B"/>
    <w:rsid w:val="00897D6F"/>
    <w:rsid w:val="00930776"/>
    <w:rsid w:val="009438E4"/>
    <w:rsid w:val="009A4568"/>
    <w:rsid w:val="00BB43CB"/>
    <w:rsid w:val="00C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Ravalison</dc:creator>
  <cp:lastModifiedBy>Marielle Ravalison</cp:lastModifiedBy>
  <cp:revision>3</cp:revision>
  <dcterms:created xsi:type="dcterms:W3CDTF">2016-09-26T08:31:00Z</dcterms:created>
  <dcterms:modified xsi:type="dcterms:W3CDTF">2016-09-26T10:30:00Z</dcterms:modified>
</cp:coreProperties>
</file>